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07B" w:rsidRDefault="003229F2" w:rsidP="003A307B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:rsidR="003229F2" w:rsidRPr="00DF562E" w:rsidRDefault="003229F2" w:rsidP="003229F2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/>
        <w:jc w:val="center"/>
        <w:rPr>
          <w:b/>
          <w:sz w:val="28"/>
          <w:szCs w:val="28"/>
          <w:highlight w:val="lightGray"/>
        </w:rPr>
      </w:pPr>
      <w:r>
        <w:rPr>
          <w:b/>
          <w:sz w:val="28"/>
          <w:szCs w:val="28"/>
        </w:rPr>
        <w:t xml:space="preserve">к предложению о разработке </w:t>
      </w:r>
      <w:r w:rsidRPr="00DF562E">
        <w:rPr>
          <w:b/>
          <w:sz w:val="28"/>
          <w:szCs w:val="28"/>
          <w:highlight w:val="lightGray"/>
        </w:rPr>
        <w:t>национального/ межгосударственного/ изменения к стандарту</w:t>
      </w:r>
    </w:p>
    <w:p w:rsidR="003229F2" w:rsidRPr="003229F2" w:rsidRDefault="003229F2" w:rsidP="003229F2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/>
        <w:jc w:val="center"/>
        <w:rPr>
          <w:sz w:val="28"/>
          <w:szCs w:val="28"/>
        </w:rPr>
      </w:pPr>
      <w:r w:rsidRPr="00DF562E">
        <w:rPr>
          <w:b/>
          <w:sz w:val="28"/>
          <w:szCs w:val="28"/>
          <w:highlight w:val="lightGray"/>
        </w:rPr>
        <w:t>ГОСТ Р / ГОСТ обозначение «Наименование»</w:t>
      </w:r>
    </w:p>
    <w:p w:rsidR="003A307B" w:rsidRDefault="003A307B" w:rsidP="003A307B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b/>
          <w:sz w:val="28"/>
          <w:szCs w:val="28"/>
        </w:rPr>
      </w:pPr>
    </w:p>
    <w:p w:rsidR="001760B7" w:rsidRPr="00B82FBA" w:rsidRDefault="003229F2" w:rsidP="003A307B">
      <w:pPr>
        <w:tabs>
          <w:tab w:val="left" w:pos="0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b/>
          <w:sz w:val="28"/>
          <w:szCs w:val="28"/>
        </w:rPr>
      </w:pPr>
      <w:r w:rsidRPr="00B82FBA">
        <w:rPr>
          <w:b/>
          <w:sz w:val="28"/>
          <w:szCs w:val="28"/>
        </w:rPr>
        <w:t>1. Сведения о разработчике стандарта</w:t>
      </w:r>
    </w:p>
    <w:p w:rsidR="003229F2" w:rsidRPr="00D77DAC" w:rsidRDefault="003229F2" w:rsidP="003A307B">
      <w:pPr>
        <w:tabs>
          <w:tab w:val="left" w:pos="0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sz w:val="28"/>
          <w:szCs w:val="28"/>
        </w:rPr>
      </w:pPr>
      <w:r w:rsidRPr="00D77DAC">
        <w:rPr>
          <w:sz w:val="28"/>
          <w:szCs w:val="28"/>
        </w:rPr>
        <w:t>Наименование, организационно-правовая форма и место нахождение разработчика</w:t>
      </w:r>
    </w:p>
    <w:p w:rsidR="003229F2" w:rsidRDefault="003229F2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sz w:val="28"/>
          <w:szCs w:val="28"/>
        </w:rPr>
      </w:pPr>
    </w:p>
    <w:p w:rsidR="003229F2" w:rsidRPr="00B82FBA" w:rsidRDefault="003229F2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b/>
          <w:sz w:val="28"/>
          <w:szCs w:val="28"/>
        </w:rPr>
      </w:pPr>
      <w:r w:rsidRPr="00B82FBA">
        <w:rPr>
          <w:b/>
          <w:sz w:val="28"/>
          <w:szCs w:val="28"/>
        </w:rPr>
        <w:t>2.  Наименование проекта стандарта</w:t>
      </w:r>
    </w:p>
    <w:p w:rsidR="003229F2" w:rsidRPr="00D77DAC" w:rsidRDefault="003229F2" w:rsidP="003229F2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sz w:val="28"/>
          <w:szCs w:val="28"/>
        </w:rPr>
      </w:pPr>
      <w:r w:rsidRPr="00D77DAC">
        <w:rPr>
          <w:sz w:val="28"/>
          <w:szCs w:val="28"/>
        </w:rPr>
        <w:t>Вид работ (разработка, пересмотр, из</w:t>
      </w:r>
      <w:bookmarkStart w:id="0" w:name="_GoBack"/>
      <w:bookmarkEnd w:id="0"/>
      <w:r w:rsidRPr="00D77DAC">
        <w:rPr>
          <w:sz w:val="28"/>
          <w:szCs w:val="28"/>
        </w:rPr>
        <w:t>менение), обозначение, наименование</w:t>
      </w:r>
      <w:r w:rsidR="00B82FBA" w:rsidRPr="00D77DAC">
        <w:rPr>
          <w:sz w:val="28"/>
          <w:szCs w:val="28"/>
        </w:rPr>
        <w:t xml:space="preserve"> стандарта</w:t>
      </w:r>
    </w:p>
    <w:p w:rsidR="003229F2" w:rsidRDefault="003229F2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sz w:val="28"/>
          <w:szCs w:val="28"/>
        </w:rPr>
      </w:pPr>
    </w:p>
    <w:p w:rsidR="00B82FBA" w:rsidRPr="00B82FBA" w:rsidRDefault="00B82FBA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b/>
          <w:sz w:val="28"/>
          <w:szCs w:val="28"/>
        </w:rPr>
      </w:pPr>
      <w:r w:rsidRPr="00B82FBA">
        <w:rPr>
          <w:b/>
          <w:sz w:val="28"/>
          <w:szCs w:val="28"/>
        </w:rPr>
        <w:t>3. Цель разработки</w:t>
      </w:r>
    </w:p>
    <w:p w:rsidR="00B82FBA" w:rsidRPr="00D77DAC" w:rsidRDefault="00B82FBA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sz w:val="28"/>
          <w:szCs w:val="28"/>
        </w:rPr>
      </w:pPr>
      <w:r w:rsidRPr="00D77DAC">
        <w:rPr>
          <w:sz w:val="28"/>
          <w:szCs w:val="28"/>
        </w:rPr>
        <w:t>Цель разработки (пересмотра, изменения) стандарта: причина разработки (пересмотра, изменения), нововведения, результат введения.</w:t>
      </w:r>
    </w:p>
    <w:p w:rsidR="00B82FBA" w:rsidRPr="00B82FBA" w:rsidRDefault="00B82FBA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i/>
          <w:sz w:val="28"/>
          <w:szCs w:val="28"/>
        </w:rPr>
      </w:pPr>
    </w:p>
    <w:p w:rsidR="003229F2" w:rsidRPr="00B82FBA" w:rsidRDefault="003229F2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b/>
          <w:sz w:val="28"/>
          <w:szCs w:val="28"/>
        </w:rPr>
      </w:pPr>
      <w:r w:rsidRPr="00B82FBA">
        <w:rPr>
          <w:b/>
          <w:sz w:val="28"/>
          <w:szCs w:val="28"/>
        </w:rPr>
        <w:t>3</w:t>
      </w:r>
      <w:r w:rsidR="003A307B" w:rsidRPr="00B82FBA">
        <w:rPr>
          <w:b/>
          <w:sz w:val="28"/>
          <w:szCs w:val="28"/>
        </w:rPr>
        <w:t>.</w:t>
      </w:r>
      <w:r w:rsidR="001760B7" w:rsidRPr="00B82FBA">
        <w:rPr>
          <w:b/>
          <w:sz w:val="28"/>
          <w:szCs w:val="28"/>
        </w:rPr>
        <w:t xml:space="preserve"> </w:t>
      </w:r>
      <w:r w:rsidRPr="00B82FBA">
        <w:rPr>
          <w:b/>
          <w:sz w:val="28"/>
          <w:szCs w:val="28"/>
        </w:rPr>
        <w:t>Перечень работ по стандартизации, выполненных в целях разработки стандарта</w:t>
      </w:r>
    </w:p>
    <w:p w:rsidR="003229F2" w:rsidRPr="00D77DAC" w:rsidRDefault="00B82FBA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sz w:val="28"/>
          <w:szCs w:val="28"/>
        </w:rPr>
      </w:pPr>
      <w:r w:rsidRPr="00D77DAC">
        <w:rPr>
          <w:sz w:val="28"/>
          <w:szCs w:val="28"/>
        </w:rPr>
        <w:t>- Наличие нормативно-технических документов (инструкции, рекомендации, пособия, ТУ, СТУ и т.п.)</w:t>
      </w:r>
      <w:r w:rsidR="0013517B" w:rsidRPr="00D77DAC">
        <w:rPr>
          <w:sz w:val="28"/>
          <w:szCs w:val="28"/>
        </w:rPr>
        <w:t xml:space="preserve"> и о</w:t>
      </w:r>
      <w:r w:rsidRPr="00D77DAC">
        <w:rPr>
          <w:sz w:val="28"/>
          <w:szCs w:val="28"/>
        </w:rPr>
        <w:t xml:space="preserve">пыт </w:t>
      </w:r>
      <w:r w:rsidR="0013517B" w:rsidRPr="00D77DAC">
        <w:rPr>
          <w:sz w:val="28"/>
          <w:szCs w:val="28"/>
        </w:rPr>
        <w:t xml:space="preserve">их </w:t>
      </w:r>
      <w:r w:rsidRPr="00D77DAC">
        <w:rPr>
          <w:sz w:val="28"/>
          <w:szCs w:val="28"/>
        </w:rPr>
        <w:t>применения</w:t>
      </w:r>
    </w:p>
    <w:p w:rsidR="00B82FBA" w:rsidRDefault="00B82FBA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i/>
          <w:sz w:val="28"/>
          <w:szCs w:val="28"/>
        </w:rPr>
      </w:pPr>
      <w:r w:rsidRPr="00D77DAC">
        <w:rPr>
          <w:sz w:val="28"/>
          <w:szCs w:val="28"/>
        </w:rPr>
        <w:t>- Наличие и результаты научно-исследовательских работ в этой области</w:t>
      </w:r>
    </w:p>
    <w:p w:rsidR="00B82FBA" w:rsidRPr="00B82FBA" w:rsidRDefault="00B82FBA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i/>
          <w:sz w:val="28"/>
          <w:szCs w:val="28"/>
        </w:rPr>
      </w:pPr>
    </w:p>
    <w:p w:rsidR="003229F2" w:rsidRPr="00B82FBA" w:rsidRDefault="003229F2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b/>
          <w:sz w:val="28"/>
          <w:szCs w:val="28"/>
        </w:rPr>
      </w:pPr>
      <w:r w:rsidRPr="00B82FBA">
        <w:rPr>
          <w:b/>
          <w:sz w:val="28"/>
          <w:szCs w:val="28"/>
        </w:rPr>
        <w:t>4. Основание разработки стандарта</w:t>
      </w:r>
    </w:p>
    <w:p w:rsidR="003229F2" w:rsidRPr="00D77DAC" w:rsidRDefault="003229F2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sz w:val="28"/>
          <w:szCs w:val="28"/>
        </w:rPr>
      </w:pPr>
      <w:r w:rsidRPr="00D77DAC">
        <w:rPr>
          <w:sz w:val="28"/>
          <w:szCs w:val="28"/>
        </w:rPr>
        <w:t xml:space="preserve">Сведения с указанием наименования технического регламента, нормативного правового акта, перспективных программ стандартизации по приоритетным направления, в обеспечение </w:t>
      </w:r>
      <w:r w:rsidR="00B82FBA" w:rsidRPr="00D77DAC">
        <w:rPr>
          <w:sz w:val="28"/>
          <w:szCs w:val="28"/>
        </w:rPr>
        <w:t>которых разрабатывается стандарт</w:t>
      </w:r>
      <w:r w:rsidR="00E80161" w:rsidRPr="00D77DAC">
        <w:rPr>
          <w:sz w:val="28"/>
          <w:szCs w:val="28"/>
        </w:rPr>
        <w:t xml:space="preserve"> (при наличии)</w:t>
      </w:r>
    </w:p>
    <w:p w:rsidR="003229F2" w:rsidRDefault="003229F2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sz w:val="28"/>
          <w:szCs w:val="28"/>
        </w:rPr>
      </w:pPr>
    </w:p>
    <w:p w:rsidR="003229F2" w:rsidRPr="005B218D" w:rsidRDefault="005B218D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b/>
          <w:sz w:val="28"/>
          <w:szCs w:val="28"/>
        </w:rPr>
      </w:pPr>
      <w:r w:rsidRPr="005B218D">
        <w:rPr>
          <w:b/>
          <w:sz w:val="28"/>
          <w:szCs w:val="28"/>
        </w:rPr>
        <w:t>5. Положения, отличающиеся от положений соответствующих международных стандартов</w:t>
      </w:r>
    </w:p>
    <w:p w:rsidR="003229F2" w:rsidRPr="00D77DAC" w:rsidRDefault="005B218D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sz w:val="28"/>
          <w:szCs w:val="28"/>
        </w:rPr>
      </w:pPr>
      <w:r w:rsidRPr="00D77DAC">
        <w:rPr>
          <w:sz w:val="28"/>
          <w:szCs w:val="28"/>
        </w:rPr>
        <w:t>Приводится краткая информация о</w:t>
      </w:r>
      <w:r w:rsidR="0013517B" w:rsidRPr="00D77DAC">
        <w:rPr>
          <w:sz w:val="28"/>
          <w:szCs w:val="28"/>
        </w:rPr>
        <w:t xml:space="preserve"> положениях международных стандартов и (или) стандартов региональных организаций, которые предполагаются для включения в проект стандарта, с указанием степени соответствия им.</w:t>
      </w:r>
    </w:p>
    <w:p w:rsidR="001760B7" w:rsidRPr="003A307B" w:rsidRDefault="001760B7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sz w:val="28"/>
          <w:szCs w:val="28"/>
        </w:rPr>
      </w:pPr>
    </w:p>
    <w:p w:rsidR="001760B7" w:rsidRDefault="0013517B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b/>
          <w:sz w:val="28"/>
          <w:szCs w:val="28"/>
        </w:rPr>
      </w:pPr>
      <w:r w:rsidRPr="0013517B">
        <w:rPr>
          <w:b/>
          <w:sz w:val="28"/>
          <w:szCs w:val="28"/>
        </w:rPr>
        <w:t>6</w:t>
      </w:r>
      <w:r w:rsidR="003A307B" w:rsidRPr="0013517B">
        <w:rPr>
          <w:b/>
          <w:sz w:val="28"/>
          <w:szCs w:val="28"/>
        </w:rPr>
        <w:t>.</w:t>
      </w:r>
      <w:r w:rsidR="001760B7" w:rsidRPr="0013517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</w:t>
      </w:r>
      <w:r w:rsidR="001760B7" w:rsidRPr="0013517B">
        <w:rPr>
          <w:b/>
          <w:sz w:val="28"/>
          <w:szCs w:val="28"/>
        </w:rPr>
        <w:t>труктур</w:t>
      </w:r>
      <w:r>
        <w:rPr>
          <w:b/>
          <w:sz w:val="28"/>
          <w:szCs w:val="28"/>
        </w:rPr>
        <w:t>а</w:t>
      </w:r>
      <w:r w:rsidR="001760B7" w:rsidRPr="0013517B">
        <w:rPr>
          <w:b/>
          <w:sz w:val="28"/>
          <w:szCs w:val="28"/>
        </w:rPr>
        <w:t xml:space="preserve"> (содержание</w:t>
      </w:r>
      <w:r w:rsidRPr="0013517B">
        <w:rPr>
          <w:b/>
          <w:sz w:val="28"/>
          <w:szCs w:val="28"/>
        </w:rPr>
        <w:t>)</w:t>
      </w:r>
      <w:r w:rsidR="001760B7" w:rsidRPr="0013517B">
        <w:rPr>
          <w:b/>
          <w:sz w:val="28"/>
          <w:szCs w:val="28"/>
        </w:rPr>
        <w:t xml:space="preserve"> стандарта</w:t>
      </w:r>
    </w:p>
    <w:p w:rsidR="001760B7" w:rsidRDefault="0013517B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b/>
          <w:sz w:val="28"/>
          <w:szCs w:val="28"/>
        </w:rPr>
      </w:pPr>
      <w:r w:rsidRPr="0013517B">
        <w:rPr>
          <w:b/>
          <w:sz w:val="28"/>
          <w:szCs w:val="28"/>
        </w:rPr>
        <w:t>7</w:t>
      </w:r>
      <w:r w:rsidR="003A307B" w:rsidRPr="0013517B">
        <w:rPr>
          <w:b/>
          <w:sz w:val="28"/>
          <w:szCs w:val="28"/>
        </w:rPr>
        <w:t>.</w:t>
      </w:r>
      <w:r w:rsidR="001760B7" w:rsidRPr="0013517B">
        <w:rPr>
          <w:b/>
          <w:sz w:val="28"/>
          <w:szCs w:val="28"/>
        </w:rPr>
        <w:t xml:space="preserve"> </w:t>
      </w:r>
      <w:r w:rsidRPr="0013517B">
        <w:rPr>
          <w:b/>
          <w:sz w:val="28"/>
          <w:szCs w:val="28"/>
        </w:rPr>
        <w:t>О</w:t>
      </w:r>
      <w:r w:rsidR="001760B7" w:rsidRPr="0013517B">
        <w:rPr>
          <w:b/>
          <w:sz w:val="28"/>
          <w:szCs w:val="28"/>
        </w:rPr>
        <w:t>жидаем</w:t>
      </w:r>
      <w:r w:rsidRPr="0013517B">
        <w:rPr>
          <w:b/>
          <w:sz w:val="28"/>
          <w:szCs w:val="28"/>
        </w:rPr>
        <w:t>ая</w:t>
      </w:r>
      <w:r w:rsidR="001760B7" w:rsidRPr="0013517B">
        <w:rPr>
          <w:b/>
          <w:sz w:val="28"/>
          <w:szCs w:val="28"/>
        </w:rPr>
        <w:t xml:space="preserve"> социальн</w:t>
      </w:r>
      <w:r w:rsidRPr="0013517B">
        <w:rPr>
          <w:b/>
          <w:sz w:val="28"/>
          <w:szCs w:val="28"/>
        </w:rPr>
        <w:t>ая</w:t>
      </w:r>
      <w:r w:rsidR="001760B7" w:rsidRPr="0013517B">
        <w:rPr>
          <w:b/>
          <w:sz w:val="28"/>
          <w:szCs w:val="28"/>
        </w:rPr>
        <w:t xml:space="preserve"> эффективность от применения стандарта</w:t>
      </w:r>
    </w:p>
    <w:p w:rsidR="0013517B" w:rsidRDefault="0013517B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b/>
          <w:sz w:val="28"/>
          <w:szCs w:val="28"/>
        </w:rPr>
      </w:pPr>
    </w:p>
    <w:p w:rsidR="0013517B" w:rsidRDefault="0013517B" w:rsidP="001760B7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8. Контактные данные разработчика стандарта</w:t>
      </w:r>
    </w:p>
    <w:p w:rsidR="00FF7B7C" w:rsidRPr="00D77DAC" w:rsidRDefault="0013517B" w:rsidP="0013517B">
      <w:pPr>
        <w:tabs>
          <w:tab w:val="left" w:pos="142"/>
        </w:tabs>
        <w:autoSpaceDE w:val="0"/>
        <w:autoSpaceDN w:val="0"/>
        <w:adjustRightInd w:val="0"/>
        <w:spacing w:line="276" w:lineRule="auto"/>
        <w:ind w:right="-143" w:firstLine="567"/>
        <w:jc w:val="both"/>
        <w:rPr>
          <w:sz w:val="28"/>
          <w:szCs w:val="28"/>
        </w:rPr>
      </w:pPr>
      <w:r w:rsidRPr="00D77DAC">
        <w:rPr>
          <w:sz w:val="28"/>
          <w:szCs w:val="28"/>
        </w:rPr>
        <w:t>Контактный телефон и электронная почта руководителя и исполнителя разработки</w:t>
      </w:r>
    </w:p>
    <w:sectPr w:rsidR="00FF7B7C" w:rsidRPr="00D77DAC" w:rsidSect="003A307B">
      <w:pgSz w:w="11906" w:h="16838"/>
      <w:pgMar w:top="1134" w:right="567" w:bottom="62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0B7"/>
    <w:rsid w:val="0013517B"/>
    <w:rsid w:val="001760B7"/>
    <w:rsid w:val="003229F2"/>
    <w:rsid w:val="003A307B"/>
    <w:rsid w:val="005B218D"/>
    <w:rsid w:val="009A3810"/>
    <w:rsid w:val="00B2507A"/>
    <w:rsid w:val="00B82FBA"/>
    <w:rsid w:val="00D77DAC"/>
    <w:rsid w:val="00DF562E"/>
    <w:rsid w:val="00E80161"/>
    <w:rsid w:val="00FF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B50ABB-6A57-4B3B-8456-AE1C04225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Адамец</dc:creator>
  <cp:keywords/>
  <dc:description/>
  <cp:lastModifiedBy>Станислав Широков</cp:lastModifiedBy>
  <cp:revision>8</cp:revision>
  <dcterms:created xsi:type="dcterms:W3CDTF">2015-04-29T08:31:00Z</dcterms:created>
  <dcterms:modified xsi:type="dcterms:W3CDTF">2018-06-13T09:13:00Z</dcterms:modified>
</cp:coreProperties>
</file>